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4"/>
        <w:rPr>
          <w:color w:val="17365d"/>
          <w:sz w:val="26"/>
          <w:szCs w:val="26"/>
          <w:u w:color="17365d"/>
        </w:rPr>
      </w:pPr>
      <w:r>
        <w:rPr>
          <w:rFonts w:ascii="Calibri" w:cs="Calibri" w:hAnsi="Calibri" w:eastAsia="Calibri"/>
          <w:color w:val="000000"/>
          <w:sz w:val="24"/>
          <w:szCs w:val="24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line">
              <wp:posOffset>-247650</wp:posOffset>
            </wp:positionV>
            <wp:extent cx="914400" cy="533400"/>
            <wp:effectExtent l="0" t="0" r="0" b="0"/>
            <wp:wrapNone/>
            <wp:docPr id="1073741825" name="officeArt object" descr="AchieveN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hieveNJ.png" descr="AchieveNJ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color w:val="17365d"/>
          <w:sz w:val="26"/>
          <w:szCs w:val="26"/>
          <w:u w:color="17365d"/>
          <w:rtl w:val="0"/>
          <w:lang w:val="en-US"/>
        </w:rPr>
        <w:t xml:space="preserve">Student Growth Objective Form </w:t>
      </w:r>
    </w:p>
    <w:p>
      <w:pPr>
        <w:pStyle w:val="Normal"/>
        <w:spacing w:after="0" w:line="240" w:lineRule="auto"/>
        <w:rPr>
          <w:color w:val="17365d"/>
          <w:sz w:val="26"/>
          <w:szCs w:val="26"/>
          <w:u w:color="17365d"/>
        </w:rPr>
      </w:pPr>
    </w:p>
    <w:tbl>
      <w:tblPr>
        <w:tblW w:w="10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2"/>
        <w:gridCol w:w="257"/>
        <w:gridCol w:w="1470"/>
        <w:gridCol w:w="507"/>
        <w:gridCol w:w="813"/>
        <w:gridCol w:w="176"/>
        <w:gridCol w:w="227"/>
        <w:gridCol w:w="1566"/>
        <w:gridCol w:w="160"/>
        <w:gridCol w:w="661"/>
        <w:gridCol w:w="441"/>
        <w:gridCol w:w="617"/>
        <w:gridCol w:w="1733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19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1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School</w:t>
            </w:r>
          </w:p>
        </w:tc>
        <w:tc>
          <w:tcPr>
            <w:tcW w:type="dxa" w:w="9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Grade</w:t>
            </w:r>
          </w:p>
        </w:tc>
        <w:tc>
          <w:tcPr>
            <w:tcW w:type="dxa" w:w="1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Course/Subject</w:t>
            </w:r>
          </w:p>
        </w:tc>
        <w:tc>
          <w:tcPr>
            <w:tcW w:type="dxa" w:w="12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 of Students</w:t>
            </w:r>
          </w:p>
        </w:tc>
        <w:tc>
          <w:tcPr>
            <w:tcW w:type="dxa" w:w="2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Interval of Instruction</w:t>
            </w:r>
          </w:p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19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Standards, Rationale, and Assessment Method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Name the content standards covered, state the rationale for how these standards are critical for the next level of the subject, other academic disciplines, and/or life/college/career.  Name and briefly describe the format of the assessment method.  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Normal"/>
              <w:spacing w:after="0" w:line="240" w:lineRule="auto"/>
            </w:pPr>
          </w:p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Starting Points and Preparedness Groupings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State the type of information being used to determine starting points and summarize scores for each type by group.  Modify the table as needed.</w:t>
            </w:r>
          </w:p>
        </w:tc>
      </w:tr>
      <w:tr>
        <w:tblPrEx>
          <w:shd w:val="clear" w:color="auto" w:fill="auto"/>
        </w:tblPrEx>
        <w:trPr>
          <w:trHeight w:val="326" w:hRule="atLeast"/>
        </w:trPr>
        <w:tc>
          <w:tcPr>
            <w:tcW w:type="dxa" w:w="1979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Preparedness Group</w:t>
            </w:r>
          </w:p>
        </w:tc>
        <w:tc>
          <w:tcPr>
            <w:tcW w:type="dxa" w:w="2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Information #1</w:t>
            </w:r>
          </w:p>
        </w:tc>
        <w:tc>
          <w:tcPr>
            <w:tcW w:type="dxa" w:w="27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Information #2</w:t>
            </w:r>
          </w:p>
        </w:tc>
        <w:tc>
          <w:tcPr>
            <w:tcW w:type="dxa" w:w="27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Information #3</w:t>
            </w:r>
          </w:p>
        </w:tc>
      </w:tr>
      <w:tr>
        <w:tblPrEx>
          <w:shd w:val="clear" w:color="auto" w:fill="auto"/>
        </w:tblPrEx>
        <w:trPr>
          <w:trHeight w:val="326" w:hRule="atLeast"/>
        </w:trPr>
        <w:tc>
          <w:tcPr>
            <w:tcW w:type="dxa" w:w="197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2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19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19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3" w:hRule="atLeast"/>
        </w:trPr>
        <w:tc>
          <w:tcPr>
            <w:tcW w:type="dxa" w:w="19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3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Student Growth Objective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State simply what percentage of students in each preparedness group will meet what target in the space below, e.g.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75% of students in each group will meet the target score.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”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how the targets reflect ambitious and achievable scores for these students. Use the table to provide more detail for each group.  Modify the table as needed.</w:t>
            </w:r>
          </w:p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>
            <w:pPr>
              <w:pStyle w:val="Normal"/>
              <w:spacing w:after="0" w:line="240" w:lineRule="auto"/>
            </w:pP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4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Preparedness Group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(e.g. 1,2,3)</w:t>
            </w:r>
          </w:p>
        </w:tc>
        <w:tc>
          <w:tcPr>
            <w:tcW w:type="dxa" w:w="34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 of Students in Each Group</w:t>
            </w:r>
          </w:p>
        </w:tc>
        <w:tc>
          <w:tcPr>
            <w:tcW w:type="dxa" w:w="34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Target Score on SGO Assessment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4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1736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Scoring Plan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State the projected scores for each group and what percentage/number of students will meet this target at each attainment level.  Modify the table as needed.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7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Preparedness Group</w:t>
            </w:r>
          </w:p>
        </w:tc>
        <w:tc>
          <w:tcPr>
            <w:tcW w:type="dxa" w:w="1727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Student Target Score</w:t>
            </w:r>
          </w:p>
        </w:tc>
        <w:tc>
          <w:tcPr>
            <w:tcW w:type="dxa" w:w="690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 SGO Score Based on Percent of Students Achieving Target Score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17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1727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</w:tcPr>
          <w:p/>
        </w:tc>
        <w:tc>
          <w:tcPr>
            <w:tcW w:type="dxa" w:w="17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Exceptional (4)</w:t>
            </w:r>
          </w:p>
        </w:tc>
        <w:tc>
          <w:tcPr>
            <w:tcW w:type="dxa" w:w="1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Full (3)</w:t>
            </w:r>
          </w:p>
        </w:tc>
        <w:tc>
          <w:tcPr>
            <w:tcW w:type="dxa" w:w="1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Partial (2)</w:t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Insufficient (1)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Approval of Student Growth Objective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Administrator approves scoring plan and assessment used to measure student learning.</w:t>
            </w:r>
          </w:p>
        </w:tc>
      </w:tr>
      <w:tr>
        <w:tblPrEx>
          <w:shd w:val="clear" w:color="auto" w:fill="auto"/>
        </w:tblPrEx>
        <w:trPr>
          <w:trHeight w:val="1450" w:hRule="atLeast"/>
        </w:trPr>
        <w:tc>
          <w:tcPr>
            <w:tcW w:type="dxa" w:w="673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Teacher _________________      Signature____________________</w:t>
            </w: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Evaluator ________________</w:t>
              <w:tab/>
              <w:t>Signature ____________________</w:t>
            </w:r>
          </w:p>
        </w:tc>
        <w:tc>
          <w:tcPr>
            <w:tcW w:type="dxa" w:w="361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Date Submitted_______________ </w:t>
            </w: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Approved _______________</w:t>
            </w:r>
          </w:p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Results of Student  Growth Objective 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Summarize results using weighted average as appropriate.  Delete and add columns and rows as needed.</w:t>
            </w: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Preparedness Group</w:t>
            </w:r>
          </w:p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Students at Target  Score</w:t>
            </w:r>
          </w:p>
        </w:tc>
        <w:tc>
          <w:tcPr>
            <w:tcW w:type="dxa" w:w="17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Teacher SGO  Score</w:t>
            </w:r>
          </w:p>
        </w:tc>
        <w:tc>
          <w:tcPr>
            <w:tcW w:type="dxa" w:w="1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Weight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(based on students per group)</w:t>
            </w:r>
          </w:p>
        </w:tc>
        <w:tc>
          <w:tcPr>
            <w:tcW w:type="dxa" w:w="1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Weighted Score</w:t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Teacher SGO Score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Notes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any changes made to SGO after initial approval, e.g. because of changes in student population, other unforeseen circumstances, etc.</w:t>
            </w:r>
          </w:p>
        </w:tc>
      </w:tr>
      <w:tr>
        <w:tblPrEx>
          <w:shd w:val="clear" w:color="auto" w:fill="auto"/>
        </w:tblPrEx>
        <w:trPr>
          <w:trHeight w:val="622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9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 SGO at Annual Conference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Describe successes and challenges, lessons learned from SGO about teaching and student learning, and steps to improve SGOs for next year.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1035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Teacher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____________________________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Signature  ______________________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vertAlign w:val="baseline"/>
                <w:rtl w:val="0"/>
                <w:lang w:val="en-US"/>
              </w:rPr>
              <w:t xml:space="preserve">                   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  ___________________</w:t>
            </w: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Evaluator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____________________________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Signature  ______________________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vertAlign w:val="baseline"/>
                <w:rtl w:val="0"/>
                <w:lang w:val="en-US"/>
              </w:rPr>
              <w:t xml:space="preserve">                          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  ___________________</w:t>
            </w:r>
          </w:p>
        </w:tc>
      </w:tr>
    </w:tbl>
    <w:p>
      <w:pPr>
        <w:pStyle w:val="Normal"/>
        <w:spacing w:after="0" w:line="240" w:lineRule="auto"/>
      </w:pPr>
      <w:r>
        <w:rPr>
          <w:color w:val="17365d"/>
          <w:sz w:val="26"/>
          <w:szCs w:val="26"/>
          <w:u w:color="17365d"/>
        </w:rPr>
        <w:br w:type="textWrapping"/>
      </w:r>
      <w:r>
        <w:rPr>
          <w:color w:val="17365d"/>
          <w:sz w:val="26"/>
          <w:szCs w:val="26"/>
          <w:u w:color="17365d"/>
        </w:rPr>
        <w:br w:type="page"/>
      </w:r>
    </w:p>
    <w:p>
      <w:pPr>
        <w:pStyle w:val="Normal"/>
        <w:spacing w:after="0" w:line="240" w:lineRule="auto"/>
      </w:pPr>
    </w:p>
    <w:sectPr>
      <w:headerReference w:type="default" r:id="rId5"/>
      <w:footerReference w:type="default" r:id="rId6"/>
      <w:pgSz w:w="12240" w:h="15840" w:orient="portrait"/>
      <w:pgMar w:top="720" w:right="1440" w:bottom="1080" w:left="144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4680"/>
        <w:tab w:val="clear" w:pos="9360"/>
      </w:tabs>
    </w:pPr>
    <w:r>
      <w:rPr>
        <w:rFonts w:ascii="Trebuchet MS"/>
        <w:rtl w:val="0"/>
      </w:rPr>
      <w:tab/>
      <w:tab/>
      <w:t>Revised 7.30.14</w:t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4">
    <w:name w:val="Heading 4"/>
    <w:next w:val="Normal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3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